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466FB" w14:textId="77777777" w:rsidR="0012425F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 xml:space="preserve">на право заключения </w:t>
      </w:r>
    </w:p>
    <w:p w14:paraId="5996001B" w14:textId="097FA4B9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договор</w:t>
      </w:r>
      <w:r w:rsidR="000413B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аренды 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4E5093B5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B7116F">
        <w:rPr>
          <w:b/>
          <w:sz w:val="28"/>
          <w:szCs w:val="28"/>
        </w:rPr>
        <w:t>1</w:t>
      </w:r>
      <w:r w:rsidR="0012425F">
        <w:rPr>
          <w:b/>
          <w:sz w:val="28"/>
          <w:szCs w:val="28"/>
        </w:rPr>
        <w:t>4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031307">
        <w:rPr>
          <w:b/>
          <w:sz w:val="28"/>
          <w:szCs w:val="28"/>
        </w:rPr>
        <w:t>1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 xml:space="preserve">Номер лота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/</w:t>
            </w:r>
            <w:r w:rsidRPr="00163A78">
              <w:rPr>
                <w:spacing w:val="-2"/>
                <w:sz w:val="24"/>
                <w:szCs w:val="24"/>
              </w:rPr>
              <w:t xml:space="preserve">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688EF840" w:rsidR="00855F6A" w:rsidRPr="00855F6A" w:rsidRDefault="000413B7" w:rsidP="00E61733">
            <w:pPr>
              <w:jc w:val="both"/>
              <w:rPr>
                <w:sz w:val="24"/>
                <w:szCs w:val="24"/>
              </w:rPr>
            </w:pPr>
            <w:r w:rsidRPr="000413B7">
              <w:rPr>
                <w:sz w:val="22"/>
                <w:szCs w:val="22"/>
              </w:rPr>
              <w:t>№ 1 - Право заключения договора аренды земельного участка с кадастровым номером 28:01:010244:253, площадью 1448 кв.м, расположенного в квартале 244 города Благовещенска, вид разрешенного использования - среднеэтажная жилая застройка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163A78" w:rsidRDefault="00031307" w:rsidP="000313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E8C119FD-D1A8-4347-BC4F-DB6FA45E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7</cp:revision>
  <cp:lastPrinted>2025-05-28T07:33:00Z</cp:lastPrinted>
  <dcterms:created xsi:type="dcterms:W3CDTF">2025-07-03T06:21:00Z</dcterms:created>
  <dcterms:modified xsi:type="dcterms:W3CDTF">2026-01-13T05:30:00Z</dcterms:modified>
</cp:coreProperties>
</file>